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035B" w14:textId="214545F9" w:rsidR="006129AC" w:rsidRPr="006129AC" w:rsidRDefault="006129AC" w:rsidP="006129AC">
      <w:pPr>
        <w:rPr>
          <w:sz w:val="28"/>
          <w:szCs w:val="28"/>
        </w:rPr>
      </w:pPr>
      <w:r w:rsidRPr="006129AC">
        <w:rPr>
          <w:sz w:val="28"/>
          <w:szCs w:val="28"/>
        </w:rPr>
        <w:t xml:space="preserve">                                        STOMATOLOGIA ZINTEGROWANA</w:t>
      </w:r>
    </w:p>
    <w:p w14:paraId="42FF28AC" w14:textId="77777777" w:rsidR="006129AC" w:rsidRDefault="006129AC" w:rsidP="006129AC"/>
    <w:p w14:paraId="77FFB359" w14:textId="042C3586" w:rsidR="006129AC" w:rsidRPr="006129AC" w:rsidRDefault="006129AC" w:rsidP="006129AC">
      <w:pPr>
        <w:rPr>
          <w:sz w:val="24"/>
          <w:szCs w:val="24"/>
        </w:rPr>
      </w:pPr>
      <w:r w:rsidRPr="006129AC">
        <w:rPr>
          <w:sz w:val="24"/>
          <w:szCs w:val="24"/>
        </w:rPr>
        <w:t xml:space="preserve">                                Tematyka ćwiczeń </w:t>
      </w:r>
      <w:r w:rsidR="00264E6C">
        <w:rPr>
          <w:sz w:val="24"/>
          <w:szCs w:val="24"/>
        </w:rPr>
        <w:t>semestr zimowy i letni 2022/23</w:t>
      </w:r>
    </w:p>
    <w:p w14:paraId="15E70BD3" w14:textId="77777777" w:rsidR="006129AC" w:rsidRDefault="006129AC" w:rsidP="006129AC">
      <w:pPr>
        <w:pStyle w:val="Akapitzlist"/>
      </w:pPr>
    </w:p>
    <w:p w14:paraId="5CE00A74" w14:textId="73B8DC44" w:rsidR="001A4621" w:rsidRDefault="001D5680" w:rsidP="001D5680">
      <w:pPr>
        <w:pStyle w:val="Akapitzlist"/>
        <w:numPr>
          <w:ilvl w:val="0"/>
          <w:numId w:val="2"/>
        </w:numPr>
      </w:pPr>
      <w:r>
        <w:t>P</w:t>
      </w:r>
      <w:r w:rsidR="001A4621">
        <w:t>rzeprowadzanie wywiadu lekarskiego z pacjentem lub jego rodziną;</w:t>
      </w:r>
    </w:p>
    <w:p w14:paraId="19FDFD74" w14:textId="0666905A" w:rsidR="001A4621" w:rsidRDefault="001D5680" w:rsidP="001D5680">
      <w:pPr>
        <w:pStyle w:val="Akapitzlist"/>
        <w:numPr>
          <w:ilvl w:val="0"/>
          <w:numId w:val="2"/>
        </w:numPr>
      </w:pPr>
      <w:r>
        <w:t>P</w:t>
      </w:r>
      <w:r w:rsidR="001A4621">
        <w:t>rzeprowadzanie stomatologicznego badania fizykalnego pacjenta;</w:t>
      </w:r>
    </w:p>
    <w:p w14:paraId="1BD4E007" w14:textId="05ECD737" w:rsidR="001A4621" w:rsidRDefault="001D5680" w:rsidP="001A4621">
      <w:pPr>
        <w:pStyle w:val="Akapitzlist"/>
        <w:numPr>
          <w:ilvl w:val="0"/>
          <w:numId w:val="2"/>
        </w:numPr>
      </w:pPr>
      <w:r>
        <w:t>W</w:t>
      </w:r>
      <w:r w:rsidR="001A4621">
        <w:t>yjaśnianie pacjentowi istoty jego dolegliwości, ustalanie sposobu leczenia potwierdzonego</w:t>
      </w:r>
      <w:r w:rsidR="006129AC">
        <w:t xml:space="preserve"> </w:t>
      </w:r>
      <w:r w:rsidR="001A4621">
        <w:t>świadomą zgodą pacjenta oraz rokowania;</w:t>
      </w:r>
    </w:p>
    <w:p w14:paraId="50A33EAA" w14:textId="77B1E024" w:rsidR="001A4621" w:rsidRDefault="00D562E9" w:rsidP="001D5680">
      <w:pPr>
        <w:pStyle w:val="Akapitzlist"/>
        <w:numPr>
          <w:ilvl w:val="0"/>
          <w:numId w:val="2"/>
        </w:numPr>
      </w:pPr>
      <w:r>
        <w:t>Edukacja pacjenta w zakresie zdrowia jamy ustnej</w:t>
      </w:r>
    </w:p>
    <w:p w14:paraId="561F8464" w14:textId="77777777" w:rsidR="00D562E9" w:rsidRDefault="003A6513" w:rsidP="001D5680">
      <w:pPr>
        <w:pStyle w:val="Akapitzlist"/>
        <w:numPr>
          <w:ilvl w:val="0"/>
          <w:numId w:val="2"/>
        </w:numPr>
      </w:pPr>
      <w:r>
        <w:t xml:space="preserve">Ćwiczenie konsultacyjne -ustalenie planu </w:t>
      </w:r>
      <w:r w:rsidR="00D562E9">
        <w:t>leczenia.</w:t>
      </w:r>
    </w:p>
    <w:p w14:paraId="21A7DC99" w14:textId="7C6BFEEB" w:rsidR="001A4621" w:rsidRDefault="001A4621" w:rsidP="001D5680">
      <w:pPr>
        <w:pStyle w:val="Akapitzlist"/>
        <w:numPr>
          <w:ilvl w:val="0"/>
          <w:numId w:val="2"/>
        </w:numPr>
      </w:pPr>
      <w:r>
        <w:t>Interpretacja wyników badań dodatkowych i konsultacji;</w:t>
      </w:r>
    </w:p>
    <w:p w14:paraId="3F6BE6A1" w14:textId="59230B00" w:rsidR="001A4621" w:rsidRDefault="001D5680" w:rsidP="001A4621">
      <w:pPr>
        <w:pStyle w:val="Akapitzlist"/>
        <w:numPr>
          <w:ilvl w:val="0"/>
          <w:numId w:val="2"/>
        </w:numPr>
      </w:pPr>
      <w:r>
        <w:t>U</w:t>
      </w:r>
      <w:r w:rsidR="001A4621">
        <w:t>stalanie wskazań i przeciwwskazań do wykonania określonego zabiegu</w:t>
      </w:r>
      <w:r>
        <w:t xml:space="preserve"> </w:t>
      </w:r>
      <w:r w:rsidR="001A4621">
        <w:t>stomatologicznego</w:t>
      </w:r>
      <w:r w:rsidR="003A6513">
        <w:t xml:space="preserve"> indywidualnie u leczonego pacjenta</w:t>
      </w:r>
      <w:r w:rsidR="001A4621">
        <w:t>;</w:t>
      </w:r>
    </w:p>
    <w:p w14:paraId="2FE88DB5" w14:textId="385569C6" w:rsidR="001A4621" w:rsidRDefault="006129AC" w:rsidP="001A4621">
      <w:pPr>
        <w:pStyle w:val="Akapitzlist"/>
        <w:numPr>
          <w:ilvl w:val="0"/>
          <w:numId w:val="2"/>
        </w:numPr>
      </w:pPr>
      <w:r>
        <w:t>Komunikacja z pacjentem -p</w:t>
      </w:r>
      <w:r w:rsidR="001A4621">
        <w:t>rzedstawianie wybranych problemów medycznych w formie ustnej lub pisemnej, w sposób</w:t>
      </w:r>
      <w:r>
        <w:t xml:space="preserve"> </w:t>
      </w:r>
      <w:r w:rsidR="001A4621">
        <w:t>adekwatny do poziomu odbiorców;</w:t>
      </w:r>
    </w:p>
    <w:p w14:paraId="4745D488" w14:textId="77777777" w:rsidR="00D562E9" w:rsidRDefault="00D562E9" w:rsidP="00D562E9">
      <w:pPr>
        <w:pStyle w:val="Akapitzlist"/>
        <w:numPr>
          <w:ilvl w:val="0"/>
          <w:numId w:val="2"/>
        </w:numPr>
      </w:pPr>
      <w:r>
        <w:t>Metody profilaktyki próchnicy u pacjentów dorosłych</w:t>
      </w:r>
    </w:p>
    <w:p w14:paraId="2F32C84B" w14:textId="5C78C42A" w:rsidR="00E11366" w:rsidRDefault="00E11366" w:rsidP="00D562E9">
      <w:pPr>
        <w:pStyle w:val="Akapitzlist"/>
        <w:numPr>
          <w:ilvl w:val="0"/>
          <w:numId w:val="2"/>
        </w:numPr>
      </w:pPr>
      <w:r>
        <w:t xml:space="preserve">Profilaktyka </w:t>
      </w:r>
      <w:r w:rsidR="00264E6C">
        <w:t>nowotworów</w:t>
      </w:r>
      <w:r>
        <w:t xml:space="preserve"> jamy ustnej</w:t>
      </w:r>
    </w:p>
    <w:p w14:paraId="4D8C0EAE" w14:textId="6BBF0290" w:rsidR="001A4621" w:rsidRDefault="001A4621" w:rsidP="003A6513">
      <w:pPr>
        <w:pStyle w:val="Akapitzlist"/>
        <w:numPr>
          <w:ilvl w:val="0"/>
          <w:numId w:val="2"/>
        </w:numPr>
      </w:pPr>
      <w:r>
        <w:t xml:space="preserve">Stosowanie osłony antybiotykowej w stomatologii, </w:t>
      </w:r>
    </w:p>
    <w:p w14:paraId="6F35F5C5" w14:textId="1D937A33" w:rsidR="00D562E9" w:rsidRDefault="00D562E9" w:rsidP="003A6513">
      <w:pPr>
        <w:pStyle w:val="Akapitzlist"/>
        <w:numPr>
          <w:ilvl w:val="0"/>
          <w:numId w:val="2"/>
        </w:numPr>
      </w:pPr>
      <w:r>
        <w:t>Czynniki ryzyka chorób jamy ustnej u pacjentów w wieku senioralnym</w:t>
      </w:r>
    </w:p>
    <w:p w14:paraId="2739AD7E" w14:textId="18076838" w:rsidR="001A4621" w:rsidRDefault="001A4621" w:rsidP="003A6513">
      <w:pPr>
        <w:pStyle w:val="Akapitzlist"/>
        <w:numPr>
          <w:ilvl w:val="0"/>
          <w:numId w:val="2"/>
        </w:numPr>
      </w:pPr>
      <w:r>
        <w:t>Przeciwwskazania do leczenia stomatologicznego u osób z nadciśnieniem tętniczym</w:t>
      </w:r>
    </w:p>
    <w:p w14:paraId="4B64E11E" w14:textId="3142C59D" w:rsidR="00D562E9" w:rsidRDefault="00D562E9" w:rsidP="003A6513">
      <w:pPr>
        <w:pStyle w:val="Akapitzlist"/>
        <w:numPr>
          <w:ilvl w:val="0"/>
          <w:numId w:val="2"/>
        </w:numPr>
      </w:pPr>
      <w:r>
        <w:t>Pacjent z ubytkami nie próchnicowego pochodzenia etiologia, profilaktyka</w:t>
      </w:r>
    </w:p>
    <w:p w14:paraId="621D2816" w14:textId="793BD212" w:rsidR="001A4621" w:rsidRDefault="00D562E9" w:rsidP="003A6513">
      <w:pPr>
        <w:pStyle w:val="Akapitzlist"/>
        <w:numPr>
          <w:ilvl w:val="0"/>
          <w:numId w:val="2"/>
        </w:numPr>
      </w:pPr>
      <w:r>
        <w:t>Wskazania i p</w:t>
      </w:r>
      <w:r w:rsidR="001D5680">
        <w:t>rzeciwwskazania do zabiegów stomatologicznych u kobiet w ciąży.</w:t>
      </w:r>
    </w:p>
    <w:p w14:paraId="42006841" w14:textId="71526F07" w:rsidR="001D5680" w:rsidRDefault="001D5680" w:rsidP="003A6513">
      <w:pPr>
        <w:pStyle w:val="Akapitzlist"/>
        <w:numPr>
          <w:ilvl w:val="0"/>
          <w:numId w:val="2"/>
        </w:numPr>
      </w:pPr>
      <w:r>
        <w:t>Profilaktyka próchnicy korzenia zęba u pacjentów w wieku senioralnym</w:t>
      </w:r>
    </w:p>
    <w:p w14:paraId="4E62304A" w14:textId="77777777" w:rsidR="003A6513" w:rsidRDefault="003A6513" w:rsidP="003A6513">
      <w:pPr>
        <w:pStyle w:val="Akapitzlist"/>
        <w:numPr>
          <w:ilvl w:val="0"/>
          <w:numId w:val="2"/>
        </w:numPr>
      </w:pPr>
      <w:r>
        <w:t>Pacjent z chorobą ogólnoustrojową w gabinecie stomatologicznym</w:t>
      </w:r>
    </w:p>
    <w:p w14:paraId="335B3DE4" w14:textId="77777777" w:rsidR="003A6513" w:rsidRDefault="003A6513" w:rsidP="003A6513">
      <w:pPr>
        <w:pStyle w:val="Akapitzlist"/>
        <w:numPr>
          <w:ilvl w:val="0"/>
          <w:numId w:val="2"/>
        </w:numPr>
      </w:pPr>
      <w:r>
        <w:t>Pacjent z chorobą ogólnoustrojową w gabinecie stomatologicznym</w:t>
      </w:r>
    </w:p>
    <w:p w14:paraId="23131B75" w14:textId="77777777" w:rsidR="003A6513" w:rsidRDefault="003A6513" w:rsidP="003A6513">
      <w:pPr>
        <w:pStyle w:val="Akapitzlist"/>
        <w:numPr>
          <w:ilvl w:val="0"/>
          <w:numId w:val="2"/>
        </w:numPr>
      </w:pPr>
      <w:r>
        <w:t>Pacjent z chorobą ogólnoustrojową w gabinecie stomatologicznym</w:t>
      </w:r>
    </w:p>
    <w:p w14:paraId="21316C88" w14:textId="77777777" w:rsidR="003A6513" w:rsidRDefault="003A6513" w:rsidP="003A6513">
      <w:pPr>
        <w:pStyle w:val="Akapitzlist"/>
        <w:numPr>
          <w:ilvl w:val="0"/>
          <w:numId w:val="2"/>
        </w:numPr>
      </w:pPr>
      <w:r>
        <w:t>Pacjent z chorobą ogólnoustrojową w gabinecie stomatologicznym</w:t>
      </w:r>
    </w:p>
    <w:p w14:paraId="2090462E" w14:textId="77777777" w:rsidR="003A6513" w:rsidRDefault="003A6513" w:rsidP="003A6513">
      <w:pPr>
        <w:pStyle w:val="Akapitzlist"/>
        <w:numPr>
          <w:ilvl w:val="0"/>
          <w:numId w:val="2"/>
        </w:numPr>
      </w:pPr>
      <w:r>
        <w:t>Pacjent z chorobą ogólnoustrojową w gabinecie stomatologicznym</w:t>
      </w:r>
    </w:p>
    <w:p w14:paraId="0D6D015C" w14:textId="126CDB1C" w:rsidR="003A6513" w:rsidRDefault="003A6513" w:rsidP="003A6513">
      <w:pPr>
        <w:pStyle w:val="Akapitzlist"/>
        <w:numPr>
          <w:ilvl w:val="0"/>
          <w:numId w:val="2"/>
        </w:numPr>
      </w:pPr>
      <w:r>
        <w:t>Prezentacja przypadku leczonego pacjenta</w:t>
      </w:r>
      <w:r w:rsidR="00D562E9">
        <w:t xml:space="preserve"> przez studenta</w:t>
      </w:r>
    </w:p>
    <w:p w14:paraId="59D7214F" w14:textId="77777777" w:rsidR="003A6513" w:rsidRDefault="003A6513" w:rsidP="003A6513"/>
    <w:p w14:paraId="56CE1A62" w14:textId="35C8F93A" w:rsidR="001A4621" w:rsidRDefault="001A4621" w:rsidP="001A4621"/>
    <w:sectPr w:rsidR="001A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1956"/>
    <w:multiLevelType w:val="hybridMultilevel"/>
    <w:tmpl w:val="0EC4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02A79"/>
    <w:multiLevelType w:val="hybridMultilevel"/>
    <w:tmpl w:val="C1A0B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665210">
    <w:abstractNumId w:val="1"/>
  </w:num>
  <w:num w:numId="2" w16cid:durableId="167471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21"/>
    <w:rsid w:val="001A4621"/>
    <w:rsid w:val="001B6CDE"/>
    <w:rsid w:val="001D5680"/>
    <w:rsid w:val="00264E6C"/>
    <w:rsid w:val="003A6513"/>
    <w:rsid w:val="006129AC"/>
    <w:rsid w:val="00D562E9"/>
    <w:rsid w:val="00E1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9495"/>
  <w15:chartTrackingRefBased/>
  <w15:docId w15:val="{D78DEAA8-25B4-411E-AAC6-75C04B40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Strużycka</dc:creator>
  <cp:keywords/>
  <dc:description/>
  <cp:lastModifiedBy>Izabela Strużycka</cp:lastModifiedBy>
  <cp:revision>2</cp:revision>
  <dcterms:created xsi:type="dcterms:W3CDTF">2023-06-01T07:31:00Z</dcterms:created>
  <dcterms:modified xsi:type="dcterms:W3CDTF">2023-06-01T07:31:00Z</dcterms:modified>
</cp:coreProperties>
</file>